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E3" w:rsidRPr="00D35EE3" w:rsidRDefault="00D35EE3" w:rsidP="00D35EE3">
      <w:pPr>
        <w:widowControl/>
        <w:jc w:val="center"/>
        <w:rPr>
          <w:rFonts w:ascii="宋体" w:eastAsia="宋体" w:hAnsi="宋体" w:cs="宋体"/>
          <w:b/>
          <w:color w:val="FF0000"/>
          <w:kern w:val="0"/>
          <w:sz w:val="24"/>
          <w:szCs w:val="24"/>
        </w:rPr>
      </w:pPr>
      <w:r w:rsidRPr="00D35EE3">
        <w:rPr>
          <w:rFonts w:ascii="微软雅黑" w:eastAsia="微软雅黑" w:hAnsi="微软雅黑" w:cs="宋体" w:hint="eastAsia"/>
          <w:b/>
          <w:color w:val="FF0000"/>
          <w:kern w:val="0"/>
          <w:sz w:val="24"/>
          <w:szCs w:val="24"/>
          <w:shd w:val="clear" w:color="auto" w:fill="FFFFFF"/>
        </w:rPr>
        <w:t>浙江省高级人民法院关于加强立案、审判与执行协调工作的意见（试行）</w:t>
      </w:r>
    </w:p>
    <w:tbl>
      <w:tblPr>
        <w:tblW w:w="4500" w:type="pct"/>
        <w:jc w:val="center"/>
        <w:tblCellSpacing w:w="0" w:type="dxa"/>
        <w:shd w:val="clear" w:color="auto" w:fill="FFFFFF"/>
        <w:tblCellMar>
          <w:top w:w="120" w:type="dxa"/>
          <w:left w:w="120" w:type="dxa"/>
          <w:bottom w:w="120" w:type="dxa"/>
          <w:right w:w="120" w:type="dxa"/>
        </w:tblCellMar>
        <w:tblLook w:val="04A0"/>
      </w:tblPr>
      <w:tblGrid>
        <w:gridCol w:w="7691"/>
      </w:tblGrid>
      <w:tr w:rsidR="00D35EE3" w:rsidRPr="00D35EE3" w:rsidTr="00D35EE3">
        <w:trPr>
          <w:tblCellSpacing w:w="0" w:type="dxa"/>
          <w:jc w:val="center"/>
        </w:trPr>
        <w:tc>
          <w:tcPr>
            <w:tcW w:w="0" w:type="auto"/>
            <w:shd w:val="clear" w:color="auto" w:fill="FFFFFF"/>
            <w:vAlign w:val="center"/>
            <w:hideMark/>
          </w:tcPr>
          <w:p w:rsidR="00D35EE3" w:rsidRPr="00D35EE3" w:rsidRDefault="00D35EE3" w:rsidP="00D35EE3">
            <w:pPr>
              <w:widowControl/>
              <w:jc w:val="center"/>
              <w:rPr>
                <w:rFonts w:ascii="微软雅黑" w:eastAsia="微软雅黑" w:hAnsi="微软雅黑" w:cs="宋体"/>
                <w:color w:val="434242"/>
                <w:kern w:val="0"/>
                <w:sz w:val="18"/>
                <w:szCs w:val="18"/>
              </w:rPr>
            </w:pPr>
          </w:p>
        </w:tc>
      </w:tr>
    </w:tbl>
    <w:p w:rsidR="00D35EE3" w:rsidRPr="00D35EE3" w:rsidRDefault="00D35EE3" w:rsidP="00D35EE3">
      <w:pPr>
        <w:widowControl/>
        <w:jc w:val="left"/>
        <w:rPr>
          <w:rFonts w:ascii="宋体" w:eastAsia="宋体" w:hAnsi="宋体" w:cs="宋体"/>
          <w:vanish/>
          <w:kern w:val="0"/>
          <w:sz w:val="24"/>
          <w:szCs w:val="24"/>
        </w:rPr>
      </w:pPr>
    </w:p>
    <w:tbl>
      <w:tblPr>
        <w:tblW w:w="4600" w:type="pct"/>
        <w:jc w:val="center"/>
        <w:tblCellSpacing w:w="0" w:type="dxa"/>
        <w:shd w:val="clear" w:color="auto" w:fill="FFFFFF"/>
        <w:tblCellMar>
          <w:top w:w="60" w:type="dxa"/>
          <w:left w:w="60" w:type="dxa"/>
          <w:bottom w:w="60" w:type="dxa"/>
          <w:right w:w="60" w:type="dxa"/>
        </w:tblCellMar>
        <w:tblLook w:val="04A0"/>
      </w:tblPr>
      <w:tblGrid>
        <w:gridCol w:w="7752"/>
      </w:tblGrid>
      <w:tr w:rsidR="00D35EE3" w:rsidRPr="00D35EE3" w:rsidTr="00D35EE3">
        <w:trPr>
          <w:tblCellSpacing w:w="0" w:type="dxa"/>
          <w:jc w:val="center"/>
        </w:trPr>
        <w:tc>
          <w:tcPr>
            <w:tcW w:w="0" w:type="auto"/>
            <w:shd w:val="clear" w:color="auto" w:fill="FFFFFF"/>
            <w:vAlign w:val="center"/>
            <w:hideMark/>
          </w:tcPr>
          <w:p w:rsidR="00D35EE3" w:rsidRPr="00D35EE3" w:rsidRDefault="00D35EE3" w:rsidP="00D35EE3">
            <w:pPr>
              <w:widowControl/>
              <w:jc w:val="center"/>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（2006年８月25日浙江省高级人民法院审判委员会</w:t>
            </w:r>
          </w:p>
          <w:p w:rsidR="00D35EE3" w:rsidRPr="00D35EE3" w:rsidRDefault="00D35EE3" w:rsidP="00D35EE3">
            <w:pPr>
              <w:widowControl/>
              <w:jc w:val="center"/>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第1914次会议讨论通过）</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2006年8月25日 浙高法〔2006〕193号</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为进一步加强立案、审判与执行之间的工作协调，形成法院内部解决执行难问题的合力，保障当事人的合法权益，维护法律的尊严，依据《中华人民共和国民事诉讼法》等法律和有关司法解释的规定，结合我省法院工作实际，制定本意见。</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第一条 人民法院立案、审判和执行机构要加强联系与协调，形成相互分工、相互配合的工作关系，做到立审、立执和审执兼顾。</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第二条 诉讼案件立案时，立案人员应当根据案件实际，就依法追加诉讼当事人、申请财产保全以及诉讼和执行风险等内容作必要的释明和告知。</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第三条 各级人民法院应当依照有关法律规定合理设定保全和解除保全担保的条件。</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第四条 诉讼当事人提出财产保全申请符合法定条件的，审判人员应当依法及时采取保全措施, 为案件的顺利执行创造条件。</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有多项财产可供保全，选择部分财产足以满足诉讼请求的，尽可能选择方便执行的财产予以保全。</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第五条 对于追索人身损害赔偿费、赡养费、抚育费、扶养费、劳动报酬等涉及经济困难的诉讼当事人的案件，可以依职权采取财产保全措</w:t>
            </w:r>
            <w:r w:rsidRPr="00D35EE3">
              <w:rPr>
                <w:rFonts w:ascii="微软雅黑" w:eastAsia="微软雅黑" w:hAnsi="微软雅黑" w:cs="宋体" w:hint="eastAsia"/>
                <w:color w:val="434242"/>
                <w:kern w:val="0"/>
                <w:sz w:val="24"/>
                <w:szCs w:val="24"/>
              </w:rPr>
              <w:lastRenderedPageBreak/>
              <w:t>施。</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第六条 审理民商事案件，审判人员应当首先考虑依法调解。调解中要努力缓解当事人之间的矛盾，督促债务人即时履行义务，做到案结事了。</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第七条 对债务人要求调解的案件，审判人员应当提示债权人有权要求债务人对于调解协议的履行提供担保或者在调解协议中增加限制条款，以保证调解书生效后的实际履行。</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第八条 对于债务人暂无偿还能力的案件，可以按照《中华人民共和国民法通则》第一百零八条的规定判决分期履行。</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判决确定的履行期数和期限应当与债务人的履行能力状况及社会生活常理相符。</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第九条 对于当事人争议的特定标的物，应当在庭审中查明该标的物的所有权状况和实际占有情况。为防止该特定物被转移、灭失或者无法确定价值，审判人员应当根据当事人申请或者依职权及时采取保全措施，依法评估，固定证据。</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在审理相邻权纠纷等案件中，对于当事人之间争议较大，有了解事实情况必要的，审判人员应当实地进行勘察，做好证据的固定工作，并结合当事人的诉请，合理确定排除侵害的方式。</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第十条 案外人在案件审结前对于诉前保全、诉讼保全的财产主张权利，提出异议的，立案庭或者有关审判庭应当及时进行审查并作出结论。</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第十一条 审判人员要切实提高裁判文书质量，增强说服力和可接受度。裁判文书主文应当具体、明确，便于执行。</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第十二条 审判人员应当在送达判决书或调解书的同时，告知权利人</w:t>
            </w:r>
            <w:r w:rsidRPr="00D35EE3">
              <w:rPr>
                <w:rFonts w:ascii="微软雅黑" w:eastAsia="微软雅黑" w:hAnsi="微软雅黑" w:cs="宋体" w:hint="eastAsia"/>
                <w:color w:val="434242"/>
                <w:kern w:val="0"/>
                <w:sz w:val="24"/>
                <w:szCs w:val="24"/>
              </w:rPr>
              <w:lastRenderedPageBreak/>
              <w:t>申请执行的法定期限，告知义务人不自动履行生效法律文书确定义务的法律后果。</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第十三条 裁判宣告后，当事人有疑问的，由案件审判人员负责答疑和释明，提高当事人的服判率和自动履行率。</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第十四条 对于进入执行程序的案件，审判人员要将是否有财产保全、财产保全状况以及法律文书的生效时间、已履行情况写出报告附卷。</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第十五条 执行人员在接受执行案件后，应当及时了解该案件诉前、诉中或者执前是否己采取财产保全措施以及生效法律文书的履行情况。</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第十六条 执行人员需要核对财产保全状况或者了解案件其他情况的，应当调阅审判卷宗。</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第十七条 执行人员应当依法维护生效法律文书严肃性，执行中非经法定程序不得随意改变生效法律文书确定的权利义务内容。</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第十八条 立案庭或者有关审判庭已对案外人就被保全财产提出的异议进行过审查处理，该案外人在执行过程中又提出异议的，执行机构不予受理。</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第十九条 执行机构认为据以执行的生效法律文书主文指代不明、表述不清而无法执行的，应当及时与有关审判庭沟通。</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第二十条 执行机构认为据以执行的生效法律文书有明显错误的，应当及时与审判庭沟通。不能达成一致意见的，提出书面意见报院长决定是否提交审判委员会讨论。如果该法律文书是由上级人民法院作出的，应当报请上级人民法院处理。</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第二十一条 本省各级人民法院应当将立案、审判和执行人员执行本</w:t>
            </w:r>
            <w:r w:rsidRPr="00D35EE3">
              <w:rPr>
                <w:rFonts w:ascii="微软雅黑" w:eastAsia="微软雅黑" w:hAnsi="微软雅黑" w:cs="宋体" w:hint="eastAsia"/>
                <w:color w:val="434242"/>
                <w:kern w:val="0"/>
                <w:sz w:val="24"/>
                <w:szCs w:val="24"/>
              </w:rPr>
              <w:lastRenderedPageBreak/>
              <w:t>意见的情况列入岗位目标责任考核范围。</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立案、审判人员不注意立执、审执兼顾致使案件无法执行，或者执行人员随意改变生效法律文书确定的权利义务内容、损害生效法律文书严肃性的，依照有关规定予以处理。</w:t>
            </w:r>
          </w:p>
          <w:p w:rsidR="00D35EE3" w:rsidRPr="00D35EE3" w:rsidRDefault="00D35EE3" w:rsidP="00D35EE3">
            <w:pPr>
              <w:widowControl/>
              <w:jc w:val="left"/>
              <w:rPr>
                <w:rFonts w:ascii="微软雅黑" w:eastAsia="微软雅黑" w:hAnsi="微软雅黑" w:cs="宋体" w:hint="eastAsia"/>
                <w:color w:val="434242"/>
                <w:kern w:val="0"/>
                <w:sz w:val="24"/>
                <w:szCs w:val="24"/>
              </w:rPr>
            </w:pPr>
            <w:r w:rsidRPr="00D35EE3">
              <w:rPr>
                <w:rFonts w:ascii="微软雅黑" w:eastAsia="微软雅黑" w:hAnsi="微软雅黑" w:cs="宋体" w:hint="eastAsia"/>
                <w:color w:val="434242"/>
                <w:kern w:val="0"/>
                <w:sz w:val="24"/>
                <w:szCs w:val="24"/>
              </w:rPr>
              <w:t xml:space="preserve">　　第二十二条 本意见由浙江省高级人民法院审判委员会负责解释。</w:t>
            </w:r>
          </w:p>
          <w:p w:rsidR="00D35EE3" w:rsidRPr="00D35EE3" w:rsidRDefault="00D35EE3" w:rsidP="00D35EE3">
            <w:pPr>
              <w:widowControl/>
              <w:jc w:val="left"/>
              <w:rPr>
                <w:rFonts w:ascii="微软雅黑" w:eastAsia="微软雅黑" w:hAnsi="微软雅黑" w:cs="宋体"/>
                <w:color w:val="434242"/>
                <w:kern w:val="0"/>
                <w:sz w:val="24"/>
                <w:szCs w:val="24"/>
              </w:rPr>
            </w:pPr>
            <w:r w:rsidRPr="00D35EE3">
              <w:rPr>
                <w:rFonts w:ascii="微软雅黑" w:eastAsia="微软雅黑" w:hAnsi="微软雅黑" w:cs="宋体" w:hint="eastAsia"/>
                <w:color w:val="434242"/>
                <w:kern w:val="0"/>
                <w:sz w:val="24"/>
                <w:szCs w:val="24"/>
              </w:rPr>
              <w:t xml:space="preserve">　　第二十三条 本意见自2006年10 月1日起施行。</w:t>
            </w:r>
          </w:p>
        </w:tc>
      </w:tr>
    </w:tbl>
    <w:p w:rsidR="0030420B" w:rsidRPr="00D35EE3" w:rsidRDefault="0030420B">
      <w:pPr>
        <w:rPr>
          <w:sz w:val="24"/>
          <w:szCs w:val="24"/>
        </w:rPr>
      </w:pPr>
    </w:p>
    <w:sectPr w:rsidR="0030420B" w:rsidRPr="00D35EE3"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EE3"/>
    <w:rsid w:val="0030420B"/>
    <w:rsid w:val="003D316D"/>
    <w:rsid w:val="003E7082"/>
    <w:rsid w:val="00482C15"/>
    <w:rsid w:val="00502924"/>
    <w:rsid w:val="0056117B"/>
    <w:rsid w:val="0059718B"/>
    <w:rsid w:val="0068226F"/>
    <w:rsid w:val="00882D31"/>
    <w:rsid w:val="00A574A8"/>
    <w:rsid w:val="00D130B3"/>
    <w:rsid w:val="00D34823"/>
    <w:rsid w:val="00D35EE3"/>
    <w:rsid w:val="00DE30BC"/>
    <w:rsid w:val="00E73F76"/>
    <w:rsid w:val="00E81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s>
</file>

<file path=word/webSettings.xml><?xml version="1.0" encoding="utf-8"?>
<w:webSettings xmlns:r="http://schemas.openxmlformats.org/officeDocument/2006/relationships" xmlns:w="http://schemas.openxmlformats.org/wordprocessingml/2006/main">
  <w:divs>
    <w:div w:id="359818195">
      <w:bodyDiv w:val="1"/>
      <w:marLeft w:val="0"/>
      <w:marRight w:val="0"/>
      <w:marTop w:val="0"/>
      <w:marBottom w:val="0"/>
      <w:divBdr>
        <w:top w:val="none" w:sz="0" w:space="0" w:color="auto"/>
        <w:left w:val="none" w:sz="0" w:space="0" w:color="auto"/>
        <w:bottom w:val="none" w:sz="0" w:space="0" w:color="auto"/>
        <w:right w:val="none" w:sz="0" w:space="0" w:color="auto"/>
      </w:divBdr>
      <w:divsChild>
        <w:div w:id="1942182665">
          <w:marLeft w:val="0"/>
          <w:marRight w:val="0"/>
          <w:marTop w:val="0"/>
          <w:marBottom w:val="0"/>
          <w:divBdr>
            <w:top w:val="none" w:sz="0" w:space="0" w:color="auto"/>
            <w:left w:val="none" w:sz="0" w:space="0" w:color="auto"/>
            <w:bottom w:val="none" w:sz="0" w:space="0" w:color="auto"/>
            <w:right w:val="none" w:sz="0" w:space="0" w:color="auto"/>
          </w:divBdr>
          <w:divsChild>
            <w:div w:id="1235629689">
              <w:marLeft w:val="0"/>
              <w:marRight w:val="0"/>
              <w:marTop w:val="0"/>
              <w:marBottom w:val="0"/>
              <w:divBdr>
                <w:top w:val="none" w:sz="0" w:space="0" w:color="auto"/>
                <w:left w:val="none" w:sz="0" w:space="0" w:color="auto"/>
                <w:bottom w:val="none" w:sz="0" w:space="0" w:color="auto"/>
                <w:right w:val="none" w:sz="0" w:space="0" w:color="auto"/>
              </w:divBdr>
            </w:div>
            <w:div w:id="1474521121">
              <w:marLeft w:val="0"/>
              <w:marRight w:val="0"/>
              <w:marTop w:val="0"/>
              <w:marBottom w:val="0"/>
              <w:divBdr>
                <w:top w:val="none" w:sz="0" w:space="0" w:color="auto"/>
                <w:left w:val="none" w:sz="0" w:space="0" w:color="auto"/>
                <w:bottom w:val="none" w:sz="0" w:space="0" w:color="auto"/>
                <w:right w:val="none" w:sz="0" w:space="0" w:color="auto"/>
              </w:divBdr>
            </w:div>
            <w:div w:id="1510946135">
              <w:marLeft w:val="0"/>
              <w:marRight w:val="0"/>
              <w:marTop w:val="0"/>
              <w:marBottom w:val="0"/>
              <w:divBdr>
                <w:top w:val="none" w:sz="0" w:space="0" w:color="auto"/>
                <w:left w:val="none" w:sz="0" w:space="0" w:color="auto"/>
                <w:bottom w:val="none" w:sz="0" w:space="0" w:color="auto"/>
                <w:right w:val="none" w:sz="0" w:space="0" w:color="auto"/>
              </w:divBdr>
            </w:div>
            <w:div w:id="1783644255">
              <w:marLeft w:val="0"/>
              <w:marRight w:val="0"/>
              <w:marTop w:val="0"/>
              <w:marBottom w:val="0"/>
              <w:divBdr>
                <w:top w:val="none" w:sz="0" w:space="0" w:color="auto"/>
                <w:left w:val="none" w:sz="0" w:space="0" w:color="auto"/>
                <w:bottom w:val="none" w:sz="0" w:space="0" w:color="auto"/>
                <w:right w:val="none" w:sz="0" w:space="0" w:color="auto"/>
              </w:divBdr>
            </w:div>
            <w:div w:id="76905929">
              <w:marLeft w:val="0"/>
              <w:marRight w:val="0"/>
              <w:marTop w:val="0"/>
              <w:marBottom w:val="0"/>
              <w:divBdr>
                <w:top w:val="none" w:sz="0" w:space="0" w:color="auto"/>
                <w:left w:val="none" w:sz="0" w:space="0" w:color="auto"/>
                <w:bottom w:val="none" w:sz="0" w:space="0" w:color="auto"/>
                <w:right w:val="none" w:sz="0" w:space="0" w:color="auto"/>
              </w:divBdr>
            </w:div>
            <w:div w:id="1088425645">
              <w:marLeft w:val="0"/>
              <w:marRight w:val="0"/>
              <w:marTop w:val="0"/>
              <w:marBottom w:val="0"/>
              <w:divBdr>
                <w:top w:val="none" w:sz="0" w:space="0" w:color="auto"/>
                <w:left w:val="none" w:sz="0" w:space="0" w:color="auto"/>
                <w:bottom w:val="none" w:sz="0" w:space="0" w:color="auto"/>
                <w:right w:val="none" w:sz="0" w:space="0" w:color="auto"/>
              </w:divBdr>
            </w:div>
            <w:div w:id="4791198">
              <w:marLeft w:val="0"/>
              <w:marRight w:val="0"/>
              <w:marTop w:val="0"/>
              <w:marBottom w:val="0"/>
              <w:divBdr>
                <w:top w:val="none" w:sz="0" w:space="0" w:color="auto"/>
                <w:left w:val="none" w:sz="0" w:space="0" w:color="auto"/>
                <w:bottom w:val="none" w:sz="0" w:space="0" w:color="auto"/>
                <w:right w:val="none" w:sz="0" w:space="0" w:color="auto"/>
              </w:divBdr>
            </w:div>
            <w:div w:id="2081631796">
              <w:marLeft w:val="0"/>
              <w:marRight w:val="0"/>
              <w:marTop w:val="0"/>
              <w:marBottom w:val="0"/>
              <w:divBdr>
                <w:top w:val="none" w:sz="0" w:space="0" w:color="auto"/>
                <w:left w:val="none" w:sz="0" w:space="0" w:color="auto"/>
                <w:bottom w:val="none" w:sz="0" w:space="0" w:color="auto"/>
                <w:right w:val="none" w:sz="0" w:space="0" w:color="auto"/>
              </w:divBdr>
            </w:div>
            <w:div w:id="300427842">
              <w:marLeft w:val="0"/>
              <w:marRight w:val="0"/>
              <w:marTop w:val="0"/>
              <w:marBottom w:val="0"/>
              <w:divBdr>
                <w:top w:val="none" w:sz="0" w:space="0" w:color="auto"/>
                <w:left w:val="none" w:sz="0" w:space="0" w:color="auto"/>
                <w:bottom w:val="none" w:sz="0" w:space="0" w:color="auto"/>
                <w:right w:val="none" w:sz="0" w:space="0" w:color="auto"/>
              </w:divBdr>
            </w:div>
            <w:div w:id="671682552">
              <w:marLeft w:val="0"/>
              <w:marRight w:val="0"/>
              <w:marTop w:val="0"/>
              <w:marBottom w:val="0"/>
              <w:divBdr>
                <w:top w:val="none" w:sz="0" w:space="0" w:color="auto"/>
                <w:left w:val="none" w:sz="0" w:space="0" w:color="auto"/>
                <w:bottom w:val="none" w:sz="0" w:space="0" w:color="auto"/>
                <w:right w:val="none" w:sz="0" w:space="0" w:color="auto"/>
              </w:divBdr>
            </w:div>
            <w:div w:id="553850261">
              <w:marLeft w:val="0"/>
              <w:marRight w:val="0"/>
              <w:marTop w:val="0"/>
              <w:marBottom w:val="0"/>
              <w:divBdr>
                <w:top w:val="none" w:sz="0" w:space="0" w:color="auto"/>
                <w:left w:val="none" w:sz="0" w:space="0" w:color="auto"/>
                <w:bottom w:val="none" w:sz="0" w:space="0" w:color="auto"/>
                <w:right w:val="none" w:sz="0" w:space="0" w:color="auto"/>
              </w:divBdr>
            </w:div>
            <w:div w:id="263340390">
              <w:marLeft w:val="0"/>
              <w:marRight w:val="0"/>
              <w:marTop w:val="0"/>
              <w:marBottom w:val="0"/>
              <w:divBdr>
                <w:top w:val="none" w:sz="0" w:space="0" w:color="auto"/>
                <w:left w:val="none" w:sz="0" w:space="0" w:color="auto"/>
                <w:bottom w:val="none" w:sz="0" w:space="0" w:color="auto"/>
                <w:right w:val="none" w:sz="0" w:space="0" w:color="auto"/>
              </w:divBdr>
            </w:div>
            <w:div w:id="1899315361">
              <w:marLeft w:val="0"/>
              <w:marRight w:val="0"/>
              <w:marTop w:val="0"/>
              <w:marBottom w:val="0"/>
              <w:divBdr>
                <w:top w:val="none" w:sz="0" w:space="0" w:color="auto"/>
                <w:left w:val="none" w:sz="0" w:space="0" w:color="auto"/>
                <w:bottom w:val="none" w:sz="0" w:space="0" w:color="auto"/>
                <w:right w:val="none" w:sz="0" w:space="0" w:color="auto"/>
              </w:divBdr>
            </w:div>
            <w:div w:id="1843855921">
              <w:marLeft w:val="0"/>
              <w:marRight w:val="0"/>
              <w:marTop w:val="0"/>
              <w:marBottom w:val="0"/>
              <w:divBdr>
                <w:top w:val="none" w:sz="0" w:space="0" w:color="auto"/>
                <w:left w:val="none" w:sz="0" w:space="0" w:color="auto"/>
                <w:bottom w:val="none" w:sz="0" w:space="0" w:color="auto"/>
                <w:right w:val="none" w:sz="0" w:space="0" w:color="auto"/>
              </w:divBdr>
            </w:div>
            <w:div w:id="361825554">
              <w:marLeft w:val="0"/>
              <w:marRight w:val="0"/>
              <w:marTop w:val="0"/>
              <w:marBottom w:val="0"/>
              <w:divBdr>
                <w:top w:val="none" w:sz="0" w:space="0" w:color="auto"/>
                <w:left w:val="none" w:sz="0" w:space="0" w:color="auto"/>
                <w:bottom w:val="none" w:sz="0" w:space="0" w:color="auto"/>
                <w:right w:val="none" w:sz="0" w:space="0" w:color="auto"/>
              </w:divBdr>
            </w:div>
            <w:div w:id="272254732">
              <w:marLeft w:val="0"/>
              <w:marRight w:val="0"/>
              <w:marTop w:val="0"/>
              <w:marBottom w:val="0"/>
              <w:divBdr>
                <w:top w:val="none" w:sz="0" w:space="0" w:color="auto"/>
                <w:left w:val="none" w:sz="0" w:space="0" w:color="auto"/>
                <w:bottom w:val="none" w:sz="0" w:space="0" w:color="auto"/>
                <w:right w:val="none" w:sz="0" w:space="0" w:color="auto"/>
              </w:divBdr>
            </w:div>
            <w:div w:id="1194077360">
              <w:marLeft w:val="0"/>
              <w:marRight w:val="0"/>
              <w:marTop w:val="0"/>
              <w:marBottom w:val="0"/>
              <w:divBdr>
                <w:top w:val="none" w:sz="0" w:space="0" w:color="auto"/>
                <w:left w:val="none" w:sz="0" w:space="0" w:color="auto"/>
                <w:bottom w:val="none" w:sz="0" w:space="0" w:color="auto"/>
                <w:right w:val="none" w:sz="0" w:space="0" w:color="auto"/>
              </w:divBdr>
            </w:div>
            <w:div w:id="1979411678">
              <w:marLeft w:val="0"/>
              <w:marRight w:val="0"/>
              <w:marTop w:val="0"/>
              <w:marBottom w:val="0"/>
              <w:divBdr>
                <w:top w:val="none" w:sz="0" w:space="0" w:color="auto"/>
                <w:left w:val="none" w:sz="0" w:space="0" w:color="auto"/>
                <w:bottom w:val="none" w:sz="0" w:space="0" w:color="auto"/>
                <w:right w:val="none" w:sz="0" w:space="0" w:color="auto"/>
              </w:divBdr>
            </w:div>
            <w:div w:id="768233520">
              <w:marLeft w:val="0"/>
              <w:marRight w:val="0"/>
              <w:marTop w:val="0"/>
              <w:marBottom w:val="0"/>
              <w:divBdr>
                <w:top w:val="none" w:sz="0" w:space="0" w:color="auto"/>
                <w:left w:val="none" w:sz="0" w:space="0" w:color="auto"/>
                <w:bottom w:val="none" w:sz="0" w:space="0" w:color="auto"/>
                <w:right w:val="none" w:sz="0" w:space="0" w:color="auto"/>
              </w:divBdr>
            </w:div>
            <w:div w:id="1554930371">
              <w:marLeft w:val="0"/>
              <w:marRight w:val="0"/>
              <w:marTop w:val="0"/>
              <w:marBottom w:val="0"/>
              <w:divBdr>
                <w:top w:val="none" w:sz="0" w:space="0" w:color="auto"/>
                <w:left w:val="none" w:sz="0" w:space="0" w:color="auto"/>
                <w:bottom w:val="none" w:sz="0" w:space="0" w:color="auto"/>
                <w:right w:val="none" w:sz="0" w:space="0" w:color="auto"/>
              </w:divBdr>
            </w:div>
            <w:div w:id="2093232623">
              <w:marLeft w:val="0"/>
              <w:marRight w:val="0"/>
              <w:marTop w:val="0"/>
              <w:marBottom w:val="0"/>
              <w:divBdr>
                <w:top w:val="none" w:sz="0" w:space="0" w:color="auto"/>
                <w:left w:val="none" w:sz="0" w:space="0" w:color="auto"/>
                <w:bottom w:val="none" w:sz="0" w:space="0" w:color="auto"/>
                <w:right w:val="none" w:sz="0" w:space="0" w:color="auto"/>
              </w:divBdr>
            </w:div>
            <w:div w:id="920529103">
              <w:marLeft w:val="0"/>
              <w:marRight w:val="0"/>
              <w:marTop w:val="0"/>
              <w:marBottom w:val="0"/>
              <w:divBdr>
                <w:top w:val="none" w:sz="0" w:space="0" w:color="auto"/>
                <w:left w:val="none" w:sz="0" w:space="0" w:color="auto"/>
                <w:bottom w:val="none" w:sz="0" w:space="0" w:color="auto"/>
                <w:right w:val="none" w:sz="0" w:space="0" w:color="auto"/>
              </w:divBdr>
            </w:div>
            <w:div w:id="569073725">
              <w:marLeft w:val="0"/>
              <w:marRight w:val="0"/>
              <w:marTop w:val="0"/>
              <w:marBottom w:val="0"/>
              <w:divBdr>
                <w:top w:val="none" w:sz="0" w:space="0" w:color="auto"/>
                <w:left w:val="none" w:sz="0" w:space="0" w:color="auto"/>
                <w:bottom w:val="none" w:sz="0" w:space="0" w:color="auto"/>
                <w:right w:val="none" w:sz="0" w:space="0" w:color="auto"/>
              </w:divBdr>
            </w:div>
            <w:div w:id="809786074">
              <w:marLeft w:val="0"/>
              <w:marRight w:val="0"/>
              <w:marTop w:val="0"/>
              <w:marBottom w:val="0"/>
              <w:divBdr>
                <w:top w:val="none" w:sz="0" w:space="0" w:color="auto"/>
                <w:left w:val="none" w:sz="0" w:space="0" w:color="auto"/>
                <w:bottom w:val="none" w:sz="0" w:space="0" w:color="auto"/>
                <w:right w:val="none" w:sz="0" w:space="0" w:color="auto"/>
              </w:divBdr>
            </w:div>
            <w:div w:id="2029091117">
              <w:marLeft w:val="0"/>
              <w:marRight w:val="0"/>
              <w:marTop w:val="0"/>
              <w:marBottom w:val="0"/>
              <w:divBdr>
                <w:top w:val="none" w:sz="0" w:space="0" w:color="auto"/>
                <w:left w:val="none" w:sz="0" w:space="0" w:color="auto"/>
                <w:bottom w:val="none" w:sz="0" w:space="0" w:color="auto"/>
                <w:right w:val="none" w:sz="0" w:space="0" w:color="auto"/>
              </w:divBdr>
            </w:div>
            <w:div w:id="1836647203">
              <w:marLeft w:val="0"/>
              <w:marRight w:val="0"/>
              <w:marTop w:val="0"/>
              <w:marBottom w:val="0"/>
              <w:divBdr>
                <w:top w:val="none" w:sz="0" w:space="0" w:color="auto"/>
                <w:left w:val="none" w:sz="0" w:space="0" w:color="auto"/>
                <w:bottom w:val="none" w:sz="0" w:space="0" w:color="auto"/>
                <w:right w:val="none" w:sz="0" w:space="0" w:color="auto"/>
              </w:divBdr>
            </w:div>
            <w:div w:id="1434976394">
              <w:marLeft w:val="0"/>
              <w:marRight w:val="0"/>
              <w:marTop w:val="0"/>
              <w:marBottom w:val="0"/>
              <w:divBdr>
                <w:top w:val="none" w:sz="0" w:space="0" w:color="auto"/>
                <w:left w:val="none" w:sz="0" w:space="0" w:color="auto"/>
                <w:bottom w:val="none" w:sz="0" w:space="0" w:color="auto"/>
                <w:right w:val="none" w:sz="0" w:space="0" w:color="auto"/>
              </w:divBdr>
            </w:div>
            <w:div w:id="1017923945">
              <w:marLeft w:val="0"/>
              <w:marRight w:val="0"/>
              <w:marTop w:val="0"/>
              <w:marBottom w:val="0"/>
              <w:divBdr>
                <w:top w:val="none" w:sz="0" w:space="0" w:color="auto"/>
                <w:left w:val="none" w:sz="0" w:space="0" w:color="auto"/>
                <w:bottom w:val="none" w:sz="0" w:space="0" w:color="auto"/>
                <w:right w:val="none" w:sz="0" w:space="0" w:color="auto"/>
              </w:divBdr>
            </w:div>
            <w:div w:id="1609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2</cp:revision>
  <dcterms:created xsi:type="dcterms:W3CDTF">2018-07-16T10:28:00Z</dcterms:created>
  <dcterms:modified xsi:type="dcterms:W3CDTF">2018-07-16T10:28:00Z</dcterms:modified>
</cp:coreProperties>
</file>